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894A4" w14:textId="273D2868" w:rsidR="00A209D9" w:rsidRPr="007C63D4" w:rsidRDefault="00454A71" w:rsidP="003E5300">
      <w:pPr>
        <w:rPr>
          <w:rFonts w:ascii="Courier" w:hAnsi="Courier"/>
          <w:b/>
          <w:sz w:val="48"/>
          <w:szCs w:val="48"/>
        </w:rPr>
      </w:pPr>
      <w:r>
        <w:rPr>
          <w:rFonts w:ascii="Courier" w:hAnsi="Courier"/>
          <w:b/>
          <w:sz w:val="48"/>
          <w:szCs w:val="48"/>
        </w:rPr>
        <w:t xml:space="preserve">The Search </w:t>
      </w:r>
      <w:proofErr w:type="gramStart"/>
      <w:r>
        <w:rPr>
          <w:rFonts w:ascii="Courier" w:hAnsi="Courier"/>
          <w:b/>
          <w:sz w:val="48"/>
          <w:szCs w:val="48"/>
        </w:rPr>
        <w:t>For</w:t>
      </w:r>
      <w:proofErr w:type="gramEnd"/>
      <w:r>
        <w:rPr>
          <w:rFonts w:ascii="Courier" w:hAnsi="Courier"/>
          <w:b/>
          <w:sz w:val="48"/>
          <w:szCs w:val="48"/>
        </w:rPr>
        <w:t xml:space="preserve"> Dark Skies</w:t>
      </w:r>
    </w:p>
    <w:tbl>
      <w:tblPr>
        <w:tblStyle w:val="PlainTable4"/>
        <w:tblpPr w:leftFromText="180" w:rightFromText="180" w:vertAnchor="text" w:horzAnchor="margin" w:tblpY="743"/>
        <w:tblW w:w="9715" w:type="dxa"/>
        <w:shd w:val="clear" w:color="auto" w:fill="CDEDFA"/>
        <w:tblLook w:val="04A0" w:firstRow="1" w:lastRow="0" w:firstColumn="1" w:lastColumn="0" w:noHBand="0" w:noVBand="1"/>
      </w:tblPr>
      <w:tblGrid>
        <w:gridCol w:w="1129"/>
        <w:gridCol w:w="147"/>
        <w:gridCol w:w="1554"/>
        <w:gridCol w:w="147"/>
        <w:gridCol w:w="1271"/>
        <w:gridCol w:w="430"/>
        <w:gridCol w:w="3114"/>
        <w:gridCol w:w="1923"/>
      </w:tblGrid>
      <w:tr w:rsidR="00B50471" w14:paraId="78285518" w14:textId="77777777" w:rsidTr="00B504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shd w:val="clear" w:color="auto" w:fill="CDEDFA"/>
          </w:tcPr>
          <w:p w14:paraId="03FB14CC" w14:textId="77777777" w:rsidR="00594171" w:rsidRPr="007C63D4" w:rsidRDefault="00594171" w:rsidP="005941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C63D4">
              <w:rPr>
                <w:rFonts w:asciiTheme="majorHAnsi" w:hAnsiTheme="majorHAnsi" w:cstheme="majorHAnsi"/>
                <w:sz w:val="22"/>
                <w:szCs w:val="22"/>
              </w:rPr>
              <w:t>Summary</w:t>
            </w:r>
          </w:p>
        </w:tc>
        <w:tc>
          <w:tcPr>
            <w:tcW w:w="1701" w:type="dxa"/>
            <w:gridSpan w:val="2"/>
            <w:shd w:val="clear" w:color="auto" w:fill="CDEDFA"/>
          </w:tcPr>
          <w:p w14:paraId="525998F2" w14:textId="77777777" w:rsidR="00594171" w:rsidRPr="00B36D1B" w:rsidRDefault="00594171" w:rsidP="005941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CDEDFA"/>
          </w:tcPr>
          <w:p w14:paraId="524D56A7" w14:textId="77777777" w:rsidR="00594171" w:rsidRPr="00B36D1B" w:rsidRDefault="00594171" w:rsidP="005941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b w:val="0"/>
                <w:sz w:val="22"/>
                <w:szCs w:val="22"/>
              </w:rPr>
            </w:pPr>
          </w:p>
        </w:tc>
        <w:tc>
          <w:tcPr>
            <w:tcW w:w="5037" w:type="dxa"/>
            <w:gridSpan w:val="2"/>
            <w:shd w:val="clear" w:color="auto" w:fill="CDEDFA"/>
          </w:tcPr>
          <w:p w14:paraId="7C021D3B" w14:textId="77777777" w:rsidR="00594171" w:rsidRPr="00B36D1B" w:rsidRDefault="00594171" w:rsidP="005941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Arial"/>
                <w:iCs/>
                <w:color w:val="000000"/>
                <w:sz w:val="22"/>
                <w:szCs w:val="22"/>
              </w:rPr>
            </w:pPr>
          </w:p>
        </w:tc>
      </w:tr>
      <w:tr w:rsidR="00594171" w14:paraId="6F24F0A3" w14:textId="77777777" w:rsidTr="00B50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  <w:gridSpan w:val="8"/>
            <w:shd w:val="clear" w:color="auto" w:fill="CDEDFA"/>
          </w:tcPr>
          <w:p w14:paraId="3E5572E1" w14:textId="3A9553A1" w:rsidR="00594171" w:rsidRPr="00F42569" w:rsidRDefault="001C5275" w:rsidP="00594171">
            <w:pPr>
              <w:rPr>
                <w:rFonts w:asciiTheme="majorHAnsi" w:hAnsiTheme="majorHAnsi" w:cstheme="majorHAnsi"/>
                <w:b w:val="0"/>
              </w:rPr>
            </w:pPr>
            <w:r w:rsidRPr="00F42569">
              <w:rPr>
                <w:rFonts w:asciiTheme="majorHAnsi" w:hAnsiTheme="majorHAnsi" w:cstheme="majorHAnsi"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7D231F18" wp14:editId="2927142C">
                  <wp:simplePos x="0" y="0"/>
                  <wp:positionH relativeFrom="column">
                    <wp:posOffset>4712065</wp:posOffset>
                  </wp:positionH>
                  <wp:positionV relativeFrom="paragraph">
                    <wp:posOffset>366611</wp:posOffset>
                  </wp:positionV>
                  <wp:extent cx="1308100" cy="12954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rol-for-workshop.ai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569" w:rsidRPr="00F42569">
              <w:rPr>
                <w:rFonts w:asciiTheme="majorHAnsi" w:hAnsiTheme="majorHAnsi" w:cstheme="majorHAnsi"/>
                <w:b w:val="0"/>
                <w:iCs/>
                <w:color w:val="000000"/>
                <w:sz w:val="22"/>
                <w:szCs w:val="22"/>
              </w:rPr>
              <w:t xml:space="preserve">In this activity students will learn about the Las </w:t>
            </w:r>
            <w:proofErr w:type="spellStart"/>
            <w:r w:rsidR="00F42569" w:rsidRPr="00F42569">
              <w:rPr>
                <w:rFonts w:asciiTheme="majorHAnsi" w:hAnsiTheme="majorHAnsi" w:cstheme="majorHAnsi"/>
                <w:b w:val="0"/>
                <w:iCs/>
                <w:color w:val="000000"/>
                <w:sz w:val="22"/>
                <w:szCs w:val="22"/>
              </w:rPr>
              <w:t>Cumbres</w:t>
            </w:r>
            <w:proofErr w:type="spellEnd"/>
            <w:r w:rsidR="00F42569" w:rsidRPr="00F42569">
              <w:rPr>
                <w:rFonts w:asciiTheme="majorHAnsi" w:hAnsiTheme="majorHAnsi" w:cstheme="majorHAnsi"/>
                <w:b w:val="0"/>
                <w:iCs/>
                <w:color w:val="000000"/>
                <w:sz w:val="22"/>
                <w:szCs w:val="22"/>
              </w:rPr>
              <w:t xml:space="preserve"> Observatory and where the telescopes are located, leading them to consider the impact of the environment on our view of the stars.</w:t>
            </w:r>
          </w:p>
        </w:tc>
      </w:tr>
      <w:tr w:rsidR="00B50471" w14:paraId="21E5CE93" w14:textId="77777777" w:rsidTr="00B50471">
        <w:trPr>
          <w:gridAfter w:val="1"/>
          <w:wAfter w:w="1923" w:type="dxa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CDEDFA"/>
          </w:tcPr>
          <w:p w14:paraId="77308151" w14:textId="77777777" w:rsidR="00594171" w:rsidRPr="007C63D4" w:rsidRDefault="00594171" w:rsidP="00594171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 w:rsidRPr="007C63D4">
              <w:rPr>
                <w:rFonts w:asciiTheme="majorHAnsi" w:hAnsiTheme="majorHAnsi" w:cstheme="majorHAnsi"/>
                <w:sz w:val="22"/>
                <w:szCs w:val="22"/>
              </w:rPr>
              <w:t>Age:</w:t>
            </w:r>
          </w:p>
        </w:tc>
        <w:tc>
          <w:tcPr>
            <w:tcW w:w="1701" w:type="dxa"/>
            <w:gridSpan w:val="2"/>
            <w:shd w:val="clear" w:color="auto" w:fill="CDEDFA"/>
          </w:tcPr>
          <w:p w14:paraId="1ADDF40B" w14:textId="77777777" w:rsidR="00594171" w:rsidRPr="003D4042" w:rsidRDefault="00594171" w:rsidP="00594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3D4042">
              <w:rPr>
                <w:rFonts w:asciiTheme="majorHAnsi" w:hAnsiTheme="majorHAnsi" w:cstheme="majorHAnsi"/>
                <w:sz w:val="22"/>
                <w:szCs w:val="22"/>
              </w:rPr>
              <w:t>8 – 12 years</w:t>
            </w:r>
          </w:p>
        </w:tc>
        <w:tc>
          <w:tcPr>
            <w:tcW w:w="1418" w:type="dxa"/>
            <w:gridSpan w:val="2"/>
            <w:shd w:val="clear" w:color="auto" w:fill="CDEDFA"/>
          </w:tcPr>
          <w:p w14:paraId="4FE807F6" w14:textId="77777777" w:rsidR="00594171" w:rsidRPr="007C63D4" w:rsidRDefault="00594171" w:rsidP="00594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C63D4">
              <w:rPr>
                <w:rFonts w:asciiTheme="majorHAnsi" w:hAnsiTheme="majorHAnsi" w:cstheme="majorHAnsi"/>
                <w:b/>
                <w:sz w:val="22"/>
                <w:szCs w:val="22"/>
              </w:rPr>
              <w:t>Materials:</w:t>
            </w:r>
          </w:p>
        </w:tc>
        <w:tc>
          <w:tcPr>
            <w:tcW w:w="3544" w:type="dxa"/>
            <w:gridSpan w:val="2"/>
            <w:vMerge w:val="restart"/>
            <w:shd w:val="clear" w:color="auto" w:fill="CDEDFA"/>
          </w:tcPr>
          <w:p w14:paraId="25B3D37E" w14:textId="33B94255" w:rsidR="00F42569" w:rsidRPr="00F42569" w:rsidRDefault="00F42569" w:rsidP="00F425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42569"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  <w:t>Computer, project</w:t>
            </w:r>
            <w:r w:rsidR="00394573"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  <w:t>or</w:t>
            </w:r>
            <w:r w:rsidRPr="00F42569">
              <w:rPr>
                <w:rFonts w:asciiTheme="majorHAnsi" w:hAnsiTheme="majorHAnsi" w:cstheme="majorHAnsi"/>
                <w:iCs/>
                <w:color w:val="000000"/>
                <w:sz w:val="22"/>
                <w:szCs w:val="22"/>
              </w:rPr>
              <w:t xml:space="preserve">, speakers and Internet access. Globe, x8 stickers, </w:t>
            </w:r>
            <w:hyperlink r:id="rId9" w:history="1">
              <w:r w:rsidRPr="00C81D9F">
                <w:rPr>
                  <w:rStyle w:val="Hyperlink"/>
                  <w:rFonts w:asciiTheme="majorHAnsi" w:hAnsiTheme="majorHAnsi" w:cstheme="majorHAnsi"/>
                  <w:iCs/>
                  <w:sz w:val="22"/>
                  <w:szCs w:val="22"/>
                </w:rPr>
                <w:t>SEROL presentation</w:t>
              </w:r>
              <w:r w:rsidR="00E67390" w:rsidRPr="00C81D9F">
                <w:rPr>
                  <w:rStyle w:val="Hyperlink"/>
                  <w:rFonts w:asciiTheme="majorHAnsi" w:hAnsiTheme="majorHAnsi" w:cstheme="majorHAnsi"/>
                  <w:iCs/>
                  <w:sz w:val="22"/>
                  <w:szCs w:val="22"/>
                </w:rPr>
                <w:t xml:space="preserve"> part 2</w:t>
              </w:r>
            </w:hyperlink>
          </w:p>
          <w:p w14:paraId="13864A87" w14:textId="62AD1963" w:rsidR="00594171" w:rsidRPr="00B36D1B" w:rsidRDefault="00594171" w:rsidP="00594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B50471" w14:paraId="2942E091" w14:textId="77777777" w:rsidTr="00B5047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CDEDFA"/>
          </w:tcPr>
          <w:p w14:paraId="0832935B" w14:textId="77777777" w:rsidR="00594171" w:rsidRPr="00B36D1B" w:rsidRDefault="00594171" w:rsidP="00594171">
            <w:pPr>
              <w:rPr>
                <w:rFonts w:ascii="Roboto" w:hAnsi="Roboto"/>
                <w:b w:val="0"/>
                <w:sz w:val="22"/>
                <w:szCs w:val="22"/>
              </w:rPr>
            </w:pPr>
            <w:r w:rsidRPr="00B36D1B">
              <w:rPr>
                <w:rFonts w:ascii="Roboto" w:hAnsi="Roboto"/>
                <w:sz w:val="22"/>
                <w:szCs w:val="22"/>
              </w:rPr>
              <w:t>Duration:</w:t>
            </w:r>
          </w:p>
        </w:tc>
        <w:tc>
          <w:tcPr>
            <w:tcW w:w="1701" w:type="dxa"/>
            <w:gridSpan w:val="2"/>
            <w:shd w:val="clear" w:color="auto" w:fill="CDEDFA"/>
          </w:tcPr>
          <w:p w14:paraId="174BB525" w14:textId="1C9442EF" w:rsidR="00594171" w:rsidRPr="003D4042" w:rsidRDefault="00F42569" w:rsidP="00594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594171" w:rsidRPr="003D4042">
              <w:rPr>
                <w:rFonts w:asciiTheme="majorHAnsi" w:hAnsiTheme="majorHAnsi" w:cstheme="majorHAnsi"/>
                <w:sz w:val="22"/>
                <w:szCs w:val="22"/>
              </w:rPr>
              <w:t>5 minutes</w:t>
            </w:r>
          </w:p>
        </w:tc>
        <w:tc>
          <w:tcPr>
            <w:tcW w:w="1418" w:type="dxa"/>
            <w:gridSpan w:val="2"/>
            <w:shd w:val="clear" w:color="auto" w:fill="CDEDFA"/>
          </w:tcPr>
          <w:p w14:paraId="4E7110ED" w14:textId="77777777" w:rsidR="00594171" w:rsidRPr="00B36D1B" w:rsidRDefault="00594171" w:rsidP="00594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swald SemiBold" w:hAnsi="Oswald SemiBold"/>
                <w:b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shd w:val="clear" w:color="auto" w:fill="CDEDFA"/>
          </w:tcPr>
          <w:p w14:paraId="62A32EAF" w14:textId="77777777" w:rsidR="00594171" w:rsidRPr="00B36D1B" w:rsidRDefault="00594171" w:rsidP="00594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swald SemiBold" w:hAnsi="Oswald SemiBold"/>
                <w:b/>
                <w:sz w:val="22"/>
                <w:szCs w:val="22"/>
              </w:rPr>
            </w:pPr>
          </w:p>
        </w:tc>
      </w:tr>
    </w:tbl>
    <w:p w14:paraId="05ADF139" w14:textId="6CA20ED7" w:rsidR="00B36D1B" w:rsidRDefault="00B36D1B" w:rsidP="003E5300">
      <w:pPr>
        <w:rPr>
          <w:rFonts w:ascii="Oswald SemiBold" w:hAnsi="Oswald SemiBold"/>
          <w:b/>
        </w:rPr>
        <w:sectPr w:rsidR="00B36D1B" w:rsidSect="00B36D1B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080" w:bottom="1440" w:left="1080" w:header="709" w:footer="113" w:gutter="0"/>
          <w:cols w:space="567"/>
          <w:titlePg/>
          <w:docGrid w:linePitch="360"/>
        </w:sectPr>
      </w:pPr>
    </w:p>
    <w:p w14:paraId="7D0BC350" w14:textId="77777777" w:rsidR="004A413F" w:rsidRDefault="004A413F" w:rsidP="003E5300"/>
    <w:p w14:paraId="4750C953" w14:textId="77777777" w:rsidR="00835781" w:rsidRDefault="00835781" w:rsidP="003E5300"/>
    <w:tbl>
      <w:tblPr>
        <w:tblStyle w:val="PlainTable4"/>
        <w:tblpPr w:leftFromText="180" w:rightFromText="180" w:vertAnchor="text" w:horzAnchor="margin" w:tblpY="158"/>
        <w:tblW w:w="9736" w:type="dxa"/>
        <w:tblLook w:val="04A0" w:firstRow="1" w:lastRow="0" w:firstColumn="1" w:lastColumn="0" w:noHBand="0" w:noVBand="1"/>
      </w:tblPr>
      <w:tblGrid>
        <w:gridCol w:w="4811"/>
        <w:gridCol w:w="4925"/>
      </w:tblGrid>
      <w:tr w:rsidR="00E67390" w:rsidRPr="00F42569" w14:paraId="5794B556" w14:textId="77777777" w:rsidTr="00E67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  <w:shd w:val="clear" w:color="auto" w:fill="auto"/>
          </w:tcPr>
          <w:p w14:paraId="62F4FFA8" w14:textId="6A46E9C2" w:rsidR="00E67390" w:rsidRPr="00E67390" w:rsidRDefault="00E67390" w:rsidP="00E67390">
            <w:pPr>
              <w:rPr>
                <w:rFonts w:cstheme="minorHAnsi"/>
                <w:b w:val="0"/>
              </w:rPr>
            </w:pPr>
            <w:r w:rsidRPr="00F42569">
              <w:rPr>
                <w:rFonts w:cstheme="minorHAnsi"/>
                <w:iCs/>
                <w:color w:val="000000"/>
                <w:sz w:val="22"/>
                <w:szCs w:val="22"/>
              </w:rPr>
              <w:t>1.</w:t>
            </w:r>
            <w:r w:rsidRPr="00F42569">
              <w:rPr>
                <w:rFonts w:cstheme="minorHAnsi"/>
                <w:b w:val="0"/>
                <w:iCs/>
                <w:color w:val="000000"/>
                <w:sz w:val="22"/>
                <w:szCs w:val="22"/>
              </w:rPr>
              <w:t xml:space="preserve"> </w:t>
            </w:r>
            <w:r w:rsidRPr="00F42569">
              <w:rPr>
                <w:rFonts w:cstheme="minorHAnsi"/>
                <w:b w:val="0"/>
                <w:color w:val="000000"/>
                <w:sz w:val="22"/>
                <w:szCs w:val="22"/>
              </w:rPr>
              <w:t xml:space="preserve">Play the </w:t>
            </w:r>
            <w:proofErr w:type="spellStart"/>
            <w:r w:rsidRPr="00F42569">
              <w:rPr>
                <w:rFonts w:cstheme="minorHAnsi"/>
                <w:b w:val="0"/>
                <w:color w:val="000000"/>
                <w:sz w:val="22"/>
                <w:szCs w:val="22"/>
              </w:rPr>
              <w:t>Youtube</w:t>
            </w:r>
            <w:proofErr w:type="spellEnd"/>
            <w:r w:rsidRPr="00F42569">
              <w:rPr>
                <w:rFonts w:cstheme="minorHAnsi"/>
                <w:b w:val="0"/>
                <w:color w:val="000000"/>
                <w:sz w:val="22"/>
                <w:szCs w:val="22"/>
              </w:rPr>
              <w:t xml:space="preserve"> video </w:t>
            </w:r>
            <w:hyperlink r:id="rId14" w:history="1">
              <w:proofErr w:type="spellStart"/>
              <w:r w:rsidRPr="00C81D9F">
                <w:rPr>
                  <w:rStyle w:val="Hyperlink"/>
                  <w:rFonts w:cstheme="minorHAnsi"/>
                  <w:b w:val="0"/>
                  <w:bCs w:val="0"/>
                  <w:sz w:val="22"/>
                  <w:szCs w:val="22"/>
                </w:rPr>
                <w:t>Serol’s</w:t>
              </w:r>
              <w:proofErr w:type="spellEnd"/>
              <w:r w:rsidRPr="00C81D9F">
                <w:rPr>
                  <w:rStyle w:val="Hyperlink"/>
                  <w:rFonts w:cstheme="minorHAnsi"/>
                  <w:b w:val="0"/>
                  <w:bCs w:val="0"/>
                  <w:sz w:val="22"/>
                  <w:szCs w:val="22"/>
                </w:rPr>
                <w:t xml:space="preserve"> Adventures in Space: The Search for Dark Ski</w:t>
              </w:r>
              <w:r w:rsidRPr="00C81D9F">
                <w:rPr>
                  <w:rStyle w:val="Hyperlink"/>
                  <w:rFonts w:cstheme="minorHAnsi"/>
                  <w:b w:val="0"/>
                  <w:bCs w:val="0"/>
                  <w:sz w:val="22"/>
                  <w:szCs w:val="22"/>
                </w:rPr>
                <w:t>e</w:t>
              </w:r>
              <w:r w:rsidRPr="00C81D9F">
                <w:rPr>
                  <w:rStyle w:val="Hyperlink"/>
                  <w:rFonts w:cstheme="minorHAnsi"/>
                  <w:b w:val="0"/>
                  <w:bCs w:val="0"/>
                  <w:sz w:val="22"/>
                  <w:szCs w:val="22"/>
                </w:rPr>
                <w:t>s</w:t>
              </w:r>
            </w:hyperlink>
            <w:r w:rsidRPr="00F42569">
              <w:rPr>
                <w:rFonts w:cstheme="minorHAnsi"/>
                <w:bCs w:val="0"/>
                <w:color w:val="000000"/>
                <w:sz w:val="22"/>
                <w:szCs w:val="22"/>
              </w:rPr>
              <w:t>.</w:t>
            </w:r>
            <w:r>
              <w:rPr>
                <w:rFonts w:cstheme="minorHAnsi"/>
                <w:bCs w:val="0"/>
                <w:color w:val="000000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  <w:p w14:paraId="6C00AE4A" w14:textId="77777777" w:rsidR="00E67390" w:rsidRPr="00F42569" w:rsidRDefault="00E67390" w:rsidP="00E67390">
            <w:pPr>
              <w:rPr>
                <w:rFonts w:cstheme="minorHAnsi"/>
                <w:b w:val="0"/>
                <w:bCs w:val="0"/>
              </w:rPr>
            </w:pPr>
          </w:p>
          <w:p w14:paraId="712B3A0D" w14:textId="77777777" w:rsidR="00E67390" w:rsidRPr="00F42569" w:rsidRDefault="00E67390" w:rsidP="00E6739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color w:val="000000"/>
              </w:rPr>
            </w:pPr>
            <w:r w:rsidRPr="00F4256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</w:t>
            </w: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Provide a brief introduction to the Las </w:t>
            </w:r>
            <w:proofErr w:type="spellStart"/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Cumbres</w:t>
            </w:r>
            <w:proofErr w:type="spellEnd"/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Observatory (LCO) using the SEROL presentation </w:t>
            </w:r>
            <w:r w:rsidRPr="00F42569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 xml:space="preserve">Slide 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3</w:t>
            </w: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. Explain that LCO host telescopes all over the globe in the locations marked on the map.</w:t>
            </w:r>
          </w:p>
          <w:p w14:paraId="225EF797" w14:textId="77777777" w:rsidR="00E67390" w:rsidRPr="00F42569" w:rsidRDefault="00E67390" w:rsidP="00E67390">
            <w:pPr>
              <w:rPr>
                <w:rFonts w:cstheme="minorHAnsi"/>
                <w:b w:val="0"/>
                <w:color w:val="000000"/>
              </w:rPr>
            </w:pPr>
          </w:p>
          <w:p w14:paraId="304D20DE" w14:textId="77777777" w:rsidR="00E67390" w:rsidRDefault="00E67390" w:rsidP="00E6739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F4256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</w:t>
            </w: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Can the students name any of the countries in which LCO observatories are located? Invite them to come up and locate a country on a globe or Earth ball, using stickers to mark the position. </w:t>
            </w:r>
          </w:p>
          <w:p w14:paraId="19F2A34B" w14:textId="77777777" w:rsidR="00E67390" w:rsidRPr="00E67390" w:rsidRDefault="00E67390" w:rsidP="00E6739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color w:val="000000"/>
              </w:rPr>
            </w:pPr>
          </w:p>
          <w:p w14:paraId="0C6F2208" w14:textId="77777777" w:rsidR="00E67390" w:rsidRPr="00F42569" w:rsidRDefault="00E67390" w:rsidP="00E6739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color w:val="000000"/>
              </w:rPr>
            </w:pPr>
            <w:r w:rsidRPr="00F4256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</w:t>
            </w: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Ask the class why LCO have put their telescopes in these locations:</w:t>
            </w:r>
          </w:p>
          <w:p w14:paraId="1E793FB6" w14:textId="77777777" w:rsidR="00E67390" w:rsidRPr="00F42569" w:rsidRDefault="00E67390" w:rsidP="00E6739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Having telescopes across the globe, in various time zones, means there is always a telescope available to observe the night sky.</w:t>
            </w:r>
          </w:p>
          <w:p w14:paraId="2C8DE270" w14:textId="77777777" w:rsidR="00E67390" w:rsidRPr="00F42569" w:rsidRDefault="00E67390" w:rsidP="00E6739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Having telescopes in both hemispheres allows us to view the entire night sky.</w:t>
            </w:r>
          </w:p>
          <w:p w14:paraId="5A34BACD" w14:textId="77777777" w:rsidR="00E67390" w:rsidRPr="00E67390" w:rsidRDefault="00E67390" w:rsidP="00E6739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F42569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For ideal observing conditions: arid regions with clear skies, remote locations with minimal light pollution, high altitude to minimise atmospheric effects such as scattering of light.</w:t>
            </w:r>
          </w:p>
          <w:p w14:paraId="33EF3BB1" w14:textId="77777777" w:rsidR="00E67390" w:rsidRPr="00E67390" w:rsidRDefault="00E67390" w:rsidP="00E67390">
            <w:pPr>
              <w:pStyle w:val="NormalWeb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14:paraId="7BD1BA62" w14:textId="77777777" w:rsidR="00E67390" w:rsidRPr="00F42569" w:rsidRDefault="00E67390" w:rsidP="00E67390">
            <w:pPr>
              <w:rPr>
                <w:rFonts w:cstheme="minorHAnsi"/>
                <w:b w:val="0"/>
              </w:rPr>
            </w:pPr>
            <w:r w:rsidRPr="00F42569">
              <w:rPr>
                <w:rFonts w:cstheme="minorHAnsi"/>
                <w:color w:val="000000"/>
                <w:sz w:val="22"/>
                <w:szCs w:val="22"/>
              </w:rPr>
              <w:t>5.</w:t>
            </w:r>
            <w:r w:rsidRPr="00F42569">
              <w:rPr>
                <w:rFonts w:cstheme="minorHAnsi"/>
                <w:b w:val="0"/>
                <w:color w:val="000000"/>
                <w:sz w:val="22"/>
                <w:szCs w:val="22"/>
              </w:rPr>
              <w:t xml:space="preserve"> Show the class some pictures of the LCO observatories (slide </w:t>
            </w:r>
            <w:r>
              <w:rPr>
                <w:rFonts w:cstheme="minorHAnsi"/>
                <w:b w:val="0"/>
                <w:color w:val="000000"/>
                <w:sz w:val="22"/>
                <w:szCs w:val="22"/>
              </w:rPr>
              <w:t>4-6</w:t>
            </w:r>
            <w:r w:rsidRPr="00F42569">
              <w:rPr>
                <w:rFonts w:cstheme="minorHAnsi"/>
                <w:b w:val="0"/>
                <w:color w:val="000000"/>
                <w:sz w:val="22"/>
                <w:szCs w:val="22"/>
              </w:rPr>
              <w:t>), highlight the features discussed. (The lack of buildings in the landscape surrounding the observatories, high altitude, clear skies etc.).</w:t>
            </w:r>
          </w:p>
        </w:tc>
        <w:tc>
          <w:tcPr>
            <w:tcW w:w="4925" w:type="dxa"/>
            <w:shd w:val="clear" w:color="auto" w:fill="auto"/>
          </w:tcPr>
          <w:p w14:paraId="37E82D93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7EFD96F4" wp14:editId="6195125D">
                  <wp:extent cx="2990453" cy="1683944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ctivity1-pic1-lco-map-0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207" cy="169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93080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04367F03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39B347C5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2DD51474" w14:textId="77777777" w:rsidR="00E67390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627E6F58" w14:textId="77777777" w:rsidR="00E67390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27826E91" w14:textId="77777777" w:rsidR="00E67390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51D88438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2EEE6037" wp14:editId="464F0353">
                  <wp:extent cx="2906021" cy="2173198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ctivity1-pic2-0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08" cy="221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5467C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347E03B3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6160BF38" w14:textId="77777777" w:rsidR="00E67390" w:rsidRPr="00F42569" w:rsidRDefault="00E67390" w:rsidP="00E67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</w:tbl>
    <w:p w14:paraId="01485956" w14:textId="6E92903C" w:rsidR="00835781" w:rsidRDefault="00835781" w:rsidP="003E5300"/>
    <w:p w14:paraId="52A0C7F0" w14:textId="1B9D3C57" w:rsidR="00835781" w:rsidRPr="004A413F" w:rsidRDefault="00835781" w:rsidP="003E5300"/>
    <w:sectPr w:rsidR="00835781" w:rsidRPr="004A413F" w:rsidSect="00835781">
      <w:type w:val="continuous"/>
      <w:pgSz w:w="11900" w:h="16840"/>
      <w:pgMar w:top="1440" w:right="1080" w:bottom="1440" w:left="1080" w:header="709" w:footer="113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04337" w14:textId="77777777" w:rsidR="00B70F27" w:rsidRDefault="00B70F27" w:rsidP="00DB37CE">
      <w:r>
        <w:separator/>
      </w:r>
    </w:p>
  </w:endnote>
  <w:endnote w:type="continuationSeparator" w:id="0">
    <w:p w14:paraId="5DA91261" w14:textId="77777777" w:rsidR="00B70F27" w:rsidRDefault="00B70F27" w:rsidP="00DB3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 SemiBold">
    <w:panose1 w:val="00000700000000000000"/>
    <w:charset w:val="4D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C944F" w14:textId="77777777" w:rsidR="003E5300" w:rsidRDefault="00835781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2286165" wp14:editId="779E7744">
          <wp:simplePos x="0" y="0"/>
          <wp:positionH relativeFrom="column">
            <wp:posOffset>4864</wp:posOffset>
          </wp:positionH>
          <wp:positionV relativeFrom="paragraph">
            <wp:posOffset>-406373</wp:posOffset>
          </wp:positionV>
          <wp:extent cx="6184302" cy="41719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erol foot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302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DF77B" w14:textId="77777777" w:rsidR="00500828" w:rsidRDefault="00835781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956275E" wp14:editId="41231E0A">
          <wp:simplePos x="0" y="0"/>
          <wp:positionH relativeFrom="column">
            <wp:posOffset>4864</wp:posOffset>
          </wp:positionH>
          <wp:positionV relativeFrom="paragraph">
            <wp:posOffset>-416101</wp:posOffset>
          </wp:positionV>
          <wp:extent cx="6184302" cy="41719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rol foot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302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67242" w14:textId="77777777" w:rsidR="00B70F27" w:rsidRDefault="00B70F27" w:rsidP="00DB37CE">
      <w:r>
        <w:separator/>
      </w:r>
    </w:p>
  </w:footnote>
  <w:footnote w:type="continuationSeparator" w:id="0">
    <w:p w14:paraId="4B430F34" w14:textId="77777777" w:rsidR="00B70F27" w:rsidRDefault="00B70F27" w:rsidP="00DB3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81A73" w14:textId="77777777" w:rsidR="004A413F" w:rsidRDefault="00835781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B7DE6B4" wp14:editId="1808516C">
          <wp:simplePos x="0" y="0"/>
          <wp:positionH relativeFrom="column">
            <wp:posOffset>0</wp:posOffset>
          </wp:positionH>
          <wp:positionV relativeFrom="paragraph">
            <wp:posOffset>-107149</wp:posOffset>
          </wp:positionV>
          <wp:extent cx="6184900" cy="4171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rol 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A999F" w14:textId="77777777" w:rsidR="00500828" w:rsidRDefault="0083578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A081EF9" wp14:editId="7498EA01">
          <wp:simplePos x="0" y="0"/>
          <wp:positionH relativeFrom="column">
            <wp:posOffset>0</wp:posOffset>
          </wp:positionH>
          <wp:positionV relativeFrom="paragraph">
            <wp:posOffset>-450049</wp:posOffset>
          </wp:positionV>
          <wp:extent cx="6184900" cy="83439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rol main 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4658F"/>
    <w:multiLevelType w:val="multilevel"/>
    <w:tmpl w:val="C1FC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D50FC"/>
    <w:multiLevelType w:val="hybridMultilevel"/>
    <w:tmpl w:val="4BF421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01C9C"/>
    <w:multiLevelType w:val="hybridMultilevel"/>
    <w:tmpl w:val="7BE215E4"/>
    <w:lvl w:ilvl="0" w:tplc="C17C2C50">
      <w:start w:val="1"/>
      <w:numFmt w:val="lowerLetter"/>
      <w:lvlText w:val="%1."/>
      <w:lvlJc w:val="left"/>
      <w:pPr>
        <w:ind w:left="60" w:hanging="4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87A1487"/>
    <w:multiLevelType w:val="multilevel"/>
    <w:tmpl w:val="4F8A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D814E6"/>
    <w:multiLevelType w:val="multilevel"/>
    <w:tmpl w:val="C0F2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F3"/>
    <w:rsid w:val="000036D5"/>
    <w:rsid w:val="000456E2"/>
    <w:rsid w:val="000E3AF8"/>
    <w:rsid w:val="0016440E"/>
    <w:rsid w:val="00185CB7"/>
    <w:rsid w:val="00195235"/>
    <w:rsid w:val="001C5275"/>
    <w:rsid w:val="001E019A"/>
    <w:rsid w:val="002D7A71"/>
    <w:rsid w:val="002F25DB"/>
    <w:rsid w:val="00312A71"/>
    <w:rsid w:val="00330BC9"/>
    <w:rsid w:val="00387DCA"/>
    <w:rsid w:val="00394573"/>
    <w:rsid w:val="003D4042"/>
    <w:rsid w:val="003E5300"/>
    <w:rsid w:val="003F2C22"/>
    <w:rsid w:val="004119D4"/>
    <w:rsid w:val="0041212A"/>
    <w:rsid w:val="00422BF4"/>
    <w:rsid w:val="00454A71"/>
    <w:rsid w:val="004A413F"/>
    <w:rsid w:val="004B44B7"/>
    <w:rsid w:val="004C5782"/>
    <w:rsid w:val="004D3F06"/>
    <w:rsid w:val="00500828"/>
    <w:rsid w:val="00510DA6"/>
    <w:rsid w:val="00594171"/>
    <w:rsid w:val="005D375F"/>
    <w:rsid w:val="005F6F4F"/>
    <w:rsid w:val="00674974"/>
    <w:rsid w:val="00677876"/>
    <w:rsid w:val="00693C02"/>
    <w:rsid w:val="00702807"/>
    <w:rsid w:val="007541F3"/>
    <w:rsid w:val="007C63D4"/>
    <w:rsid w:val="00834B51"/>
    <w:rsid w:val="00835781"/>
    <w:rsid w:val="00945F52"/>
    <w:rsid w:val="009C7A80"/>
    <w:rsid w:val="00A00D57"/>
    <w:rsid w:val="00A209D9"/>
    <w:rsid w:val="00A528EA"/>
    <w:rsid w:val="00A613E6"/>
    <w:rsid w:val="00B36D1B"/>
    <w:rsid w:val="00B50471"/>
    <w:rsid w:val="00B70F27"/>
    <w:rsid w:val="00B75F5D"/>
    <w:rsid w:val="00B76011"/>
    <w:rsid w:val="00BA4719"/>
    <w:rsid w:val="00BB7FFA"/>
    <w:rsid w:val="00C81D9F"/>
    <w:rsid w:val="00DA6AE3"/>
    <w:rsid w:val="00DA77B0"/>
    <w:rsid w:val="00DB37CE"/>
    <w:rsid w:val="00E26BD2"/>
    <w:rsid w:val="00E54946"/>
    <w:rsid w:val="00E64F12"/>
    <w:rsid w:val="00E67390"/>
    <w:rsid w:val="00EA7864"/>
    <w:rsid w:val="00EA7C30"/>
    <w:rsid w:val="00ED00AA"/>
    <w:rsid w:val="00F27F4A"/>
    <w:rsid w:val="00F4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1B514"/>
  <w15:chartTrackingRefBased/>
  <w15:docId w15:val="{B39B52FE-D8D1-1E4B-ABDA-AB193C9DA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7CE"/>
  </w:style>
  <w:style w:type="paragraph" w:styleId="Footer">
    <w:name w:val="footer"/>
    <w:basedOn w:val="Normal"/>
    <w:link w:val="FooterChar"/>
    <w:uiPriority w:val="99"/>
    <w:unhideWhenUsed/>
    <w:rsid w:val="00DB3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7CE"/>
  </w:style>
  <w:style w:type="paragraph" w:styleId="BalloonText">
    <w:name w:val="Balloon Text"/>
    <w:basedOn w:val="Normal"/>
    <w:link w:val="BalloonTextChar"/>
    <w:uiPriority w:val="99"/>
    <w:semiHidden/>
    <w:unhideWhenUsed/>
    <w:rsid w:val="00185C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CB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36D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B36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456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5941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93C0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93C0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425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5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25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co.global/documents/1275/SEROL-presentation-part2.pptx" TargetMode="External"/><Relationship Id="rId14" Type="http://schemas.openxmlformats.org/officeDocument/2006/relationships/hyperlink" Target="https://youtu.be/fNk-VL57HU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ce/Library/Group%20Containers/UBF8T346G9.Office/User%20Content.localized/Templates.localized/serol%20guide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30B7F4-0C94-DD49-97F3-2C79F6229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serol guide template v2.dotx</Template>
  <TotalTime>1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2020-03-19T11:28:00Z</cp:lastPrinted>
  <dcterms:created xsi:type="dcterms:W3CDTF">2022-02-22T15:41:00Z</dcterms:created>
  <dcterms:modified xsi:type="dcterms:W3CDTF">2022-02-22T15:41:00Z</dcterms:modified>
</cp:coreProperties>
</file>